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26C" w:rsidRPr="0041026C" w:rsidRDefault="0041026C" w:rsidP="0041026C">
      <w:pPr>
        <w:pStyle w:val="IntenseQuote"/>
        <w:pBdr>
          <w:bottom w:val="single" w:sz="4" w:space="0" w:color="4F81BD"/>
        </w:pBdr>
        <w:ind w:left="-851" w:right="46"/>
        <w:jc w:val="center"/>
        <w:outlineLvl w:val="0"/>
        <w:rPr>
          <w:rFonts w:ascii="Arial" w:hAnsi="Arial" w:cs="Arial"/>
          <w:i w:val="0"/>
          <w:color w:val="33CCCC"/>
          <w:sz w:val="32"/>
          <w:szCs w:val="32"/>
        </w:rPr>
      </w:pPr>
      <w:r>
        <w:rPr>
          <w:rFonts w:ascii="Arial" w:hAnsi="Arial" w:cs="Arial"/>
          <w:i w:val="0"/>
          <w:color w:val="33CCCC"/>
          <w:sz w:val="32"/>
          <w:szCs w:val="32"/>
        </w:rPr>
        <w:t>Unit: ETP220</w:t>
      </w:r>
      <w:r w:rsidRPr="002B3033">
        <w:rPr>
          <w:rFonts w:ascii="Arial" w:hAnsi="Arial" w:cs="Arial"/>
          <w:i w:val="0"/>
          <w:color w:val="33CCCC"/>
          <w:sz w:val="32"/>
          <w:szCs w:val="32"/>
        </w:rPr>
        <w:t xml:space="preserve"> – </w:t>
      </w:r>
      <w:r>
        <w:rPr>
          <w:rFonts w:ascii="Arial" w:hAnsi="Arial" w:cs="Arial"/>
          <w:i w:val="0"/>
          <w:color w:val="33CCCC"/>
          <w:sz w:val="32"/>
          <w:szCs w:val="32"/>
        </w:rPr>
        <w:t>Teaching &amp; Learning 4</w:t>
      </w:r>
    </w:p>
    <w:p w:rsidR="0041026C" w:rsidRPr="0041026C" w:rsidRDefault="0041026C" w:rsidP="007F161F">
      <w:pPr>
        <w:ind w:left="-851"/>
        <w:rPr>
          <w:rFonts w:asciiTheme="minorHAnsi" w:hAnsiTheme="minorHAnsi" w:cs="Arial"/>
          <w:sz w:val="20"/>
          <w:szCs w:val="20"/>
        </w:rPr>
      </w:pPr>
      <w:r w:rsidRPr="0041026C">
        <w:rPr>
          <w:rFonts w:asciiTheme="minorHAnsi" w:hAnsiTheme="minorHAnsi" w:cs="Arial"/>
          <w:b/>
          <w:sz w:val="20"/>
          <w:szCs w:val="20"/>
        </w:rPr>
        <w:t>Unit Purpose:</w:t>
      </w:r>
      <w:r w:rsidRPr="0041026C">
        <w:rPr>
          <w:rFonts w:asciiTheme="minorHAnsi" w:hAnsiTheme="minorHAnsi" w:cs="Arial"/>
          <w:sz w:val="20"/>
          <w:szCs w:val="20"/>
        </w:rPr>
        <w:t xml:space="preserve"> </w:t>
      </w:r>
      <w:r w:rsidR="00B45154">
        <w:rPr>
          <w:rFonts w:asciiTheme="minorHAnsi" w:hAnsiTheme="minorHAnsi" w:cs="Arial"/>
          <w:sz w:val="20"/>
          <w:szCs w:val="20"/>
        </w:rPr>
        <w:t xml:space="preserve">  </w:t>
      </w:r>
      <w:r w:rsidR="007F161F"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It provides Preservice Teachers with an opportunity to explore aspects and understanding of teaching</w:t>
      </w:r>
      <w:r w:rsidR="007F161F" w:rsidRPr="00B45154">
        <w:rPr>
          <w:rFonts w:asciiTheme="minorHAnsi" w:hAnsiTheme="minorHAnsi" w:cstheme="minorHAnsi"/>
          <w:sz w:val="20"/>
          <w:szCs w:val="20"/>
        </w:rPr>
        <w:t xml:space="preserve"> </w:t>
      </w:r>
      <w:r w:rsidR="007F161F"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and learning strategies, methodologies, models and frameworks. Preservice Teachers will be expected to provide a ‘unit of work’ that they develop and deliver during their Teaching and Learning experience. The unit of work will be linked to a teaching and learning strategy/ methodology selected by the Preservice Teacher.</w:t>
      </w:r>
      <w:r w:rsidR="007F161F" w:rsidRPr="00B45154">
        <w:rPr>
          <w:rFonts w:asciiTheme="minorHAnsi" w:hAnsiTheme="minorHAnsi" w:cstheme="minorHAnsi"/>
          <w:sz w:val="20"/>
          <w:szCs w:val="20"/>
        </w:rPr>
        <w:pict>
          <v:rect id="_x0000_i1026" style="width:0;height:1.5pt" o:hralign="center" o:hrstd="t" o:hr="t" fillcolor="#aca899" stroked="f"/>
        </w:pict>
      </w:r>
    </w:p>
    <w:p w:rsidR="0041026C" w:rsidRPr="0041026C" w:rsidRDefault="0041026C" w:rsidP="0041026C">
      <w:pPr>
        <w:ind w:left="-851"/>
        <w:rPr>
          <w:rFonts w:asciiTheme="minorHAnsi" w:hAnsiTheme="minorHAnsi" w:cs="Arial"/>
          <w:sz w:val="20"/>
          <w:szCs w:val="20"/>
        </w:rPr>
      </w:pPr>
      <w:r w:rsidRPr="0041026C">
        <w:rPr>
          <w:rFonts w:asciiTheme="minorHAnsi" w:hAnsiTheme="minorHAnsi" w:cs="Arial"/>
          <w:b/>
          <w:sz w:val="20"/>
          <w:szCs w:val="20"/>
        </w:rPr>
        <w:t>Learning Outcomes:</w:t>
      </w:r>
      <w:r w:rsidRPr="0041026C">
        <w:rPr>
          <w:rFonts w:asciiTheme="minorHAnsi" w:hAnsiTheme="minorHAnsi" w:cs="Arial"/>
          <w:sz w:val="20"/>
          <w:szCs w:val="20"/>
        </w:rPr>
        <w:t xml:space="preserve"> </w:t>
      </w:r>
    </w:p>
    <w:p w:rsidR="007F161F" w:rsidRPr="007F161F" w:rsidRDefault="007F161F" w:rsidP="007F161F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Demonstrate relevant developing competency/</w:t>
      </w:r>
      <w:proofErr w:type="spellStart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ies</w:t>
      </w:r>
      <w:proofErr w:type="spellEnd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in line with NT Professional Standards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proofErr w:type="gramStart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for</w:t>
      </w:r>
      <w:proofErr w:type="gramEnd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graduating teachers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• </w:t>
      </w: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>Know how to assess the learning capabilities of their students and be aware of the factors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proofErr w:type="gramStart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that</w:t>
      </w:r>
      <w:proofErr w:type="gramEnd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can influence their learning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• </w:t>
      </w: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>Understand the contemporary environment of teaching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• </w:t>
      </w: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>Recognise the role that teachers play in meeting expectations of learners, communities,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proofErr w:type="gramStart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employers</w:t>
      </w:r>
      <w:proofErr w:type="gramEnd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, parents and other stakeholders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• </w:t>
      </w: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>Acknowledge the positioning of Indigenous people in the teaching profession</w:t>
      </w:r>
    </w:p>
    <w:p w:rsidR="0041026C" w:rsidRPr="0041026C" w:rsidRDefault="007F161F" w:rsidP="007F161F">
      <w:pPr>
        <w:ind w:left="-851" w:firstLine="851"/>
        <w:rPr>
          <w:rFonts w:asciiTheme="minorHAnsi" w:hAnsiTheme="minorHAnsi" w:cs="Arial"/>
          <w:sz w:val="20"/>
          <w:szCs w:val="20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• </w:t>
      </w: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>Reflect on their own developing professional practice and identity as a teacher</w:t>
      </w:r>
      <w:r>
        <w:rPr>
          <w:rFonts w:asciiTheme="minorHAnsi" w:hAnsiTheme="minorHAnsi" w:cs="Arial"/>
          <w:sz w:val="20"/>
          <w:szCs w:val="20"/>
        </w:rPr>
        <w:pict>
          <v:rect id="_x0000_i1027" style="width:0;height:1.5pt" o:hralign="center" o:hrstd="t" o:hr="t" fillcolor="#aca899" stroked="f"/>
        </w:pict>
      </w:r>
    </w:p>
    <w:p w:rsidR="0041026C" w:rsidRPr="0041026C" w:rsidRDefault="0041026C" w:rsidP="0041026C">
      <w:pPr>
        <w:ind w:left="-851"/>
        <w:rPr>
          <w:rFonts w:asciiTheme="minorHAnsi" w:hAnsiTheme="minorHAnsi" w:cs="Arial"/>
          <w:sz w:val="20"/>
          <w:szCs w:val="20"/>
        </w:rPr>
      </w:pPr>
      <w:r w:rsidRPr="0041026C">
        <w:rPr>
          <w:rFonts w:asciiTheme="minorHAnsi" w:hAnsiTheme="minorHAnsi" w:cs="Arial"/>
          <w:b/>
          <w:sz w:val="20"/>
          <w:szCs w:val="20"/>
        </w:rPr>
        <w:t>Resources:</w:t>
      </w:r>
      <w:r w:rsidRPr="0041026C">
        <w:rPr>
          <w:rFonts w:asciiTheme="minorHAnsi" w:hAnsiTheme="minorHAnsi" w:cs="Arial"/>
          <w:sz w:val="20"/>
          <w:szCs w:val="20"/>
        </w:rPr>
        <w:t xml:space="preserve"> </w:t>
      </w:r>
      <w:r w:rsidR="007F161F">
        <w:rPr>
          <w:rFonts w:asciiTheme="minorHAnsi" w:hAnsiTheme="minorHAnsi" w:cs="Arial"/>
          <w:sz w:val="20"/>
          <w:szCs w:val="20"/>
        </w:rPr>
        <w:t xml:space="preserve"> Dimensions of Learning and other handouts</w:t>
      </w:r>
    </w:p>
    <w:p w:rsidR="0041026C" w:rsidRPr="0041026C" w:rsidRDefault="007F161F" w:rsidP="0041026C">
      <w:pPr>
        <w:ind w:left="-851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pict>
          <v:rect id="_x0000_i1028" style="width:0;height:1.5pt" o:hralign="center" o:hrstd="t" o:hr="t" fillcolor="#aca899" stroked="f"/>
        </w:pict>
      </w:r>
    </w:p>
    <w:p w:rsidR="007F161F" w:rsidRPr="007F161F" w:rsidRDefault="0041026C" w:rsidP="007F161F">
      <w:pPr>
        <w:pStyle w:val="BodyText1"/>
        <w:spacing w:after="0" w:line="240" w:lineRule="atLeast"/>
        <w:ind w:left="-851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B45154">
        <w:rPr>
          <w:rFonts w:asciiTheme="minorHAnsi" w:hAnsiTheme="minorHAnsi" w:cstheme="minorHAnsi"/>
          <w:b/>
          <w:sz w:val="24"/>
          <w:szCs w:val="24"/>
        </w:rPr>
        <w:t>Assessment Tasks #</w:t>
      </w:r>
      <w:proofErr w:type="gramStart"/>
      <w:r w:rsidRPr="00B45154">
        <w:rPr>
          <w:rFonts w:asciiTheme="minorHAnsi" w:hAnsiTheme="minorHAnsi" w:cstheme="minorHAnsi"/>
          <w:b/>
          <w:sz w:val="24"/>
          <w:szCs w:val="24"/>
        </w:rPr>
        <w:t>1</w:t>
      </w:r>
      <w:r w:rsidRPr="007F161F">
        <w:rPr>
          <w:rFonts w:asciiTheme="minorHAnsi" w:hAnsiTheme="minorHAnsi" w:cstheme="minorHAnsi"/>
          <w:b/>
        </w:rPr>
        <w:t xml:space="preserve"> </w:t>
      </w:r>
      <w:r w:rsidR="007F161F" w:rsidRPr="007F161F">
        <w:rPr>
          <w:rFonts w:asciiTheme="minorHAnsi" w:hAnsiTheme="minorHAnsi" w:cstheme="minorHAnsi"/>
          <w:b/>
        </w:rPr>
        <w:t xml:space="preserve"> </w:t>
      </w:r>
      <w:r w:rsidRPr="007F161F">
        <w:rPr>
          <w:rFonts w:asciiTheme="minorHAnsi" w:hAnsiTheme="minorHAnsi" w:cstheme="minorHAnsi"/>
          <w:color w:val="000000"/>
          <w:bdr w:val="none" w:sz="0" w:space="0" w:color="auto" w:frame="1"/>
        </w:rPr>
        <w:t>Teaching</w:t>
      </w:r>
      <w:proofErr w:type="gramEnd"/>
      <w:r w:rsidRPr="007F161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and Learning strategies, m</w:t>
      </w:r>
      <w:r w:rsidR="007F161F" w:rsidRPr="007F161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odels and frameworks </w:t>
      </w:r>
      <w:r w:rsidR="00B45154">
        <w:rPr>
          <w:rFonts w:asciiTheme="minorHAnsi" w:hAnsiTheme="minorHAnsi" w:cstheme="minorHAnsi"/>
          <w:color w:val="000000"/>
          <w:bdr w:val="none" w:sz="0" w:space="0" w:color="auto" w:frame="1"/>
        </w:rPr>
        <w:t>analysis</w:t>
      </w:r>
      <w:r w:rsidR="007F161F" w:rsidRPr="007F161F">
        <w:rPr>
          <w:rFonts w:asciiTheme="minorHAnsi" w:hAnsiTheme="minorHAnsi" w:cstheme="minorHAnsi"/>
          <w:color w:val="000000"/>
          <w:bdr w:val="none" w:sz="0" w:space="0" w:color="auto" w:frame="1"/>
        </w:rPr>
        <w:t>: 800w</w:t>
      </w:r>
      <w:r w:rsidR="00B45154">
        <w:rPr>
          <w:rFonts w:asciiTheme="minorHAnsi" w:hAnsiTheme="minorHAnsi" w:cstheme="minorHAnsi"/>
          <w:color w:val="000000"/>
          <w:bdr w:val="none" w:sz="0" w:space="0" w:color="auto" w:frame="1"/>
        </w:rPr>
        <w:t>ords</w:t>
      </w:r>
    </w:p>
    <w:p w:rsidR="007F161F" w:rsidRPr="007F161F" w:rsidRDefault="007F161F" w:rsidP="007F161F">
      <w:pPr>
        <w:pStyle w:val="BodyText1"/>
        <w:spacing w:after="0" w:line="240" w:lineRule="atLeast"/>
        <w:ind w:left="-851" w:firstLine="851"/>
        <w:rPr>
          <w:rFonts w:asciiTheme="minorHAnsi" w:hAnsiTheme="minorHAnsi" w:cstheme="minorHAnsi"/>
        </w:rPr>
      </w:pPr>
      <w:r w:rsidRPr="007F161F">
        <w:rPr>
          <w:rFonts w:asciiTheme="minorHAnsi" w:hAnsiTheme="minorHAnsi" w:cstheme="minorHAnsi"/>
        </w:rPr>
        <w:t xml:space="preserve"> </w:t>
      </w:r>
    </w:p>
    <w:p w:rsidR="007F161F" w:rsidRPr="007F161F" w:rsidRDefault="007F161F" w:rsidP="007F161F">
      <w:pPr>
        <w:rPr>
          <w:rFonts w:asciiTheme="minorHAnsi" w:hAnsiTheme="minorHAnsi" w:cstheme="minorHAnsi"/>
          <w:sz w:val="20"/>
          <w:szCs w:val="20"/>
        </w:rPr>
      </w:pPr>
      <w:r w:rsidRPr="007F161F">
        <w:rPr>
          <w:rFonts w:asciiTheme="minorHAnsi" w:hAnsiTheme="minorHAnsi" w:cstheme="minorHAnsi"/>
          <w:sz w:val="20"/>
          <w:szCs w:val="20"/>
        </w:rPr>
        <w:t>Choose a strategy, model or framework that can be used as a teaching and learning strategy. Examples and web site are available in the Week 2 Topic of learning materials.</w:t>
      </w:r>
      <w:r w:rsidRPr="007F161F">
        <w:rPr>
          <w:rFonts w:asciiTheme="minorHAnsi" w:hAnsiTheme="minorHAnsi" w:cstheme="minorHAnsi"/>
          <w:sz w:val="20"/>
          <w:szCs w:val="20"/>
        </w:rPr>
        <w:br/>
        <w:t>Provide a journal response that identifies the strategy that you have investigated and indicate:</w:t>
      </w:r>
    </w:p>
    <w:p w:rsidR="007F161F" w:rsidRPr="007F161F" w:rsidRDefault="007F161F" w:rsidP="007F161F">
      <w:pPr>
        <w:numPr>
          <w:ilvl w:val="0"/>
          <w:numId w:val="1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7F161F">
        <w:rPr>
          <w:rFonts w:asciiTheme="minorHAnsi" w:hAnsiTheme="minorHAnsi" w:cstheme="minorHAnsi"/>
          <w:sz w:val="20"/>
          <w:szCs w:val="20"/>
        </w:rPr>
        <w:t>How the theory that underpins the selected approach is aligned to teaching practice</w:t>
      </w:r>
    </w:p>
    <w:p w:rsidR="007F161F" w:rsidRPr="007F161F" w:rsidRDefault="007F161F" w:rsidP="007F161F">
      <w:pPr>
        <w:numPr>
          <w:ilvl w:val="0"/>
          <w:numId w:val="1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7F161F">
        <w:rPr>
          <w:rFonts w:asciiTheme="minorHAnsi" w:hAnsiTheme="minorHAnsi" w:cstheme="minorHAnsi"/>
          <w:sz w:val="20"/>
          <w:szCs w:val="20"/>
        </w:rPr>
        <w:t>How and why this strategy resonates with you and your teaching philosophy</w:t>
      </w:r>
    </w:p>
    <w:p w:rsidR="007F161F" w:rsidRPr="007F161F" w:rsidRDefault="007F161F" w:rsidP="007F161F">
      <w:pPr>
        <w:numPr>
          <w:ilvl w:val="0"/>
          <w:numId w:val="1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7F161F">
        <w:rPr>
          <w:rFonts w:asciiTheme="minorHAnsi" w:hAnsiTheme="minorHAnsi" w:cstheme="minorHAnsi"/>
          <w:sz w:val="20"/>
          <w:szCs w:val="20"/>
        </w:rPr>
        <w:t>How effectively assessment can be embedded</w:t>
      </w:r>
    </w:p>
    <w:p w:rsidR="00B45154" w:rsidRDefault="007F161F" w:rsidP="00B45154">
      <w:pPr>
        <w:numPr>
          <w:ilvl w:val="0"/>
          <w:numId w:val="14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7F161F">
        <w:rPr>
          <w:rFonts w:asciiTheme="minorHAnsi" w:hAnsiTheme="minorHAnsi" w:cstheme="minorHAnsi"/>
          <w:sz w:val="20"/>
          <w:szCs w:val="20"/>
        </w:rPr>
        <w:t>How this approach may be best suited to your teaching context.</w:t>
      </w:r>
    </w:p>
    <w:p w:rsidR="007F161F" w:rsidRPr="00B45154" w:rsidRDefault="007F161F" w:rsidP="00B45154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B45154">
        <w:rPr>
          <w:rFonts w:asciiTheme="minorHAnsi" w:hAnsiTheme="minorHAnsi" w:cstheme="minorHAnsi"/>
          <w:b/>
        </w:rPr>
        <w:t>Assessment Tasks #2</w:t>
      </w:r>
      <w:r w:rsidRPr="00B4515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45154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B4515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45154" w:rsidRPr="00B45154">
        <w:rPr>
          <w:rFonts w:asciiTheme="minorHAnsi" w:hAnsiTheme="minorHAnsi" w:cstheme="minorHAnsi"/>
          <w:sz w:val="20"/>
          <w:szCs w:val="20"/>
        </w:rPr>
        <w:t>Write a unit of work that uses E</w:t>
      </w: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xplore a teaching strategy or methodology and incor</w:t>
      </w:r>
      <w:r w:rsidR="00B45154"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porate this into their teaching</w:t>
      </w:r>
      <w:r w:rsid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: 2 week unit of work (full time)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• Mentor teachers and Preservice Teachers discuss the suitability of the selected teaching</w:t>
      </w:r>
      <w:r w:rsid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strategy for the class/school context.</w:t>
      </w:r>
    </w:p>
    <w:p w:rsidR="007F161F" w:rsidRPr="007F161F" w:rsidRDefault="007F161F" w:rsidP="00B4515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• Preservice Teachers undertake planning, teaching and assessing the ‘unit of work’ for</w:t>
      </w:r>
      <w:r w:rsid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students that covers at least 2 weeks of full time teaching.</w:t>
      </w:r>
    </w:p>
    <w:p w:rsidR="00B45154" w:rsidRDefault="00B45154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F161F" w:rsidRPr="00B45154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The unit of work will need to:</w:t>
      </w:r>
    </w:p>
    <w:p w:rsidR="00B45154" w:rsidRPr="007F161F" w:rsidRDefault="00B45154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F161F" w:rsidRDefault="007F161F" w:rsidP="00B4515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Incorporate at least two learning areas, one of which must be English or Maths, (if primary).</w:t>
      </w:r>
    </w:p>
    <w:p w:rsidR="00B45154" w:rsidRPr="00B45154" w:rsidRDefault="00B45154" w:rsidP="00B45154">
      <w:pPr>
        <w:pStyle w:val="ListParagraph"/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F161F" w:rsidRPr="00B45154" w:rsidRDefault="007F161F" w:rsidP="00B4515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Embed theory and practice of a recognised teaching and learning strategy/methodology (</w:t>
      </w:r>
      <w:proofErr w:type="spellStart"/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e.g</w:t>
      </w:r>
      <w:proofErr w:type="spellEnd"/>
    </w:p>
    <w:p w:rsidR="00B45154" w:rsidRDefault="007F161F" w:rsidP="00B4515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Multiple Intelligences, Blooms Taxonomy, Dimensions of Learning </w:t>
      </w:r>
      <w:proofErr w:type="spellStart"/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etc</w:t>
      </w:r>
      <w:proofErr w:type="spellEnd"/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)</w:t>
      </w:r>
    </w:p>
    <w:p w:rsidR="00B45154" w:rsidRPr="00B45154" w:rsidRDefault="00B45154" w:rsidP="00B4515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F161F" w:rsidRDefault="007F161F" w:rsidP="00B4515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Have a sequence of activities that involves the teaching of a minimum of six sessions.</w:t>
      </w:r>
    </w:p>
    <w:p w:rsidR="00B45154" w:rsidRPr="00B45154" w:rsidRDefault="00B45154" w:rsidP="00B45154">
      <w:pPr>
        <w:pStyle w:val="ListParagraph"/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F161F" w:rsidRPr="00B45154" w:rsidRDefault="007F161F" w:rsidP="00B4515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Show evidence of use of the eight learning management questions to inform the planning.</w:t>
      </w:r>
    </w:p>
    <w:p w:rsidR="00B45154" w:rsidRDefault="007F161F" w:rsidP="00B4515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(</w:t>
      </w:r>
      <w:proofErr w:type="gramStart"/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i.e</w:t>
      </w:r>
      <w:proofErr w:type="gramEnd"/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. LMP)</w:t>
      </w:r>
    </w:p>
    <w:p w:rsidR="00B45154" w:rsidRPr="00B45154" w:rsidRDefault="00B45154" w:rsidP="00B4515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:rsidR="007F161F" w:rsidRPr="00B45154" w:rsidRDefault="007F161F" w:rsidP="00B45154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45154">
        <w:rPr>
          <w:rFonts w:asciiTheme="minorHAnsi" w:eastAsiaTheme="minorHAnsi" w:hAnsiTheme="minorHAnsi" w:cstheme="minorHAnsi"/>
          <w:sz w:val="20"/>
          <w:szCs w:val="20"/>
          <w:lang w:eastAsia="en-US"/>
        </w:rPr>
        <w:t>Provide a useful assessment rubric identifying how students will meet the learning outcomes</w:t>
      </w:r>
    </w:p>
    <w:p w:rsidR="007F161F" w:rsidRPr="007F161F" w:rsidRDefault="007F161F" w:rsidP="007F161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proofErr w:type="gramStart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>of</w:t>
      </w:r>
      <w:proofErr w:type="gramEnd"/>
      <w:r w:rsidRPr="007F161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the unit.</w:t>
      </w:r>
      <w:bookmarkStart w:id="0" w:name="_GoBack"/>
      <w:bookmarkEnd w:id="0"/>
    </w:p>
    <w:sectPr w:rsidR="007F161F" w:rsidRPr="007F161F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in;height:3in" o:bullet="t"/>
    </w:pict>
  </w:numPicBullet>
  <w:abstractNum w:abstractNumId="0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61E26"/>
    <w:multiLevelType w:val="hybridMultilevel"/>
    <w:tmpl w:val="7A48C03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6303F8"/>
    <w:multiLevelType w:val="multilevel"/>
    <w:tmpl w:val="E9CC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A6144"/>
    <w:multiLevelType w:val="multilevel"/>
    <w:tmpl w:val="6714D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5D1865"/>
    <w:multiLevelType w:val="multilevel"/>
    <w:tmpl w:val="1BD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684F52"/>
    <w:multiLevelType w:val="hybridMultilevel"/>
    <w:tmpl w:val="6F408A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52C10"/>
    <w:multiLevelType w:val="hybridMultilevel"/>
    <w:tmpl w:val="33C0DC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16A2A"/>
    <w:multiLevelType w:val="hybridMultilevel"/>
    <w:tmpl w:val="4816CE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2373FC"/>
    <w:multiLevelType w:val="hybridMultilevel"/>
    <w:tmpl w:val="C79899A2"/>
    <w:lvl w:ilvl="0" w:tplc="E94236E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E3067"/>
    <w:multiLevelType w:val="hybridMultilevel"/>
    <w:tmpl w:val="1DE2DC80"/>
    <w:lvl w:ilvl="0" w:tplc="E94236E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F968F8"/>
    <w:multiLevelType w:val="hybridMultilevel"/>
    <w:tmpl w:val="6DD855F6"/>
    <w:lvl w:ilvl="0" w:tplc="0C0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6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16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6E"/>
    <w:rsid w:val="00047A24"/>
    <w:rsid w:val="0007726D"/>
    <w:rsid w:val="00100F1E"/>
    <w:rsid w:val="001B18FC"/>
    <w:rsid w:val="00247B71"/>
    <w:rsid w:val="00276F8D"/>
    <w:rsid w:val="003258BC"/>
    <w:rsid w:val="00334679"/>
    <w:rsid w:val="00354F9B"/>
    <w:rsid w:val="003C4E9C"/>
    <w:rsid w:val="0041026C"/>
    <w:rsid w:val="00460539"/>
    <w:rsid w:val="004F4166"/>
    <w:rsid w:val="00514F1F"/>
    <w:rsid w:val="00601F1A"/>
    <w:rsid w:val="007F161F"/>
    <w:rsid w:val="008B4CFF"/>
    <w:rsid w:val="009B646E"/>
    <w:rsid w:val="009F18D7"/>
    <w:rsid w:val="00A905D1"/>
    <w:rsid w:val="00AF663B"/>
    <w:rsid w:val="00B45154"/>
    <w:rsid w:val="00C41839"/>
    <w:rsid w:val="00CB440C"/>
    <w:rsid w:val="00CD4BE2"/>
    <w:rsid w:val="00D12EBC"/>
    <w:rsid w:val="00D43672"/>
    <w:rsid w:val="00E306EB"/>
    <w:rsid w:val="00F06D04"/>
    <w:rsid w:val="00F221A4"/>
    <w:rsid w:val="00F3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41026C"/>
    <w:pPr>
      <w:spacing w:before="240" w:after="24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paragraph" w:customStyle="1" w:styleId="tabletext1">
    <w:name w:val="tabletext1"/>
    <w:basedOn w:val="Normal"/>
    <w:rsid w:val="001B18FC"/>
    <w:rPr>
      <w:sz w:val="23"/>
      <w:szCs w:val="23"/>
    </w:rPr>
  </w:style>
  <w:style w:type="paragraph" w:customStyle="1" w:styleId="BodyText1">
    <w:name w:val="Body Text1"/>
    <w:link w:val="bodytextChar"/>
    <w:rsid w:val="00C41839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1"/>
    <w:rsid w:val="00C41839"/>
    <w:rPr>
      <w:rFonts w:ascii="Arial" w:eastAsia="Calibri" w:hAnsi="Arial" w:cs="Times New Roman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83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839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41026C"/>
    <w:rPr>
      <w:rFonts w:ascii="Times New Roman" w:eastAsia="Times New Roman" w:hAnsi="Times New Roman" w:cs="Times New Roman"/>
      <w:b/>
      <w:bCs/>
      <w:sz w:val="26"/>
      <w:szCs w:val="26"/>
      <w:lang w:eastAsia="en-AU"/>
    </w:rPr>
  </w:style>
  <w:style w:type="character" w:styleId="Strong">
    <w:name w:val="Strong"/>
    <w:basedOn w:val="DefaultParagraphFont"/>
    <w:uiPriority w:val="22"/>
    <w:qFormat/>
    <w:rsid w:val="0041026C"/>
    <w:rPr>
      <w:b/>
      <w:bCs/>
    </w:rPr>
  </w:style>
  <w:style w:type="paragraph" w:customStyle="1" w:styleId="assignmentheading1">
    <w:name w:val="assignmentheading1"/>
    <w:basedOn w:val="Normal"/>
    <w:rsid w:val="0041026C"/>
    <w:rPr>
      <w:sz w:val="23"/>
      <w:szCs w:val="23"/>
    </w:rPr>
  </w:style>
  <w:style w:type="character" w:customStyle="1" w:styleId="tabletextbold">
    <w:name w:val="tabletextbold"/>
    <w:basedOn w:val="DefaultParagraphFont"/>
    <w:rsid w:val="0041026C"/>
  </w:style>
  <w:style w:type="character" w:styleId="Hyperlink">
    <w:name w:val="Hyperlink"/>
    <w:basedOn w:val="DefaultParagraphFont"/>
    <w:uiPriority w:val="99"/>
    <w:unhideWhenUsed/>
    <w:rsid w:val="0041026C"/>
    <w:rPr>
      <w:color w:val="0033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41026C"/>
    <w:pPr>
      <w:spacing w:before="240" w:after="24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paragraph" w:customStyle="1" w:styleId="tabletext1">
    <w:name w:val="tabletext1"/>
    <w:basedOn w:val="Normal"/>
    <w:rsid w:val="001B18FC"/>
    <w:rPr>
      <w:sz w:val="23"/>
      <w:szCs w:val="23"/>
    </w:rPr>
  </w:style>
  <w:style w:type="paragraph" w:customStyle="1" w:styleId="BodyText1">
    <w:name w:val="Body Text1"/>
    <w:link w:val="bodytextChar"/>
    <w:rsid w:val="00C41839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1"/>
    <w:rsid w:val="00C41839"/>
    <w:rPr>
      <w:rFonts w:ascii="Arial" w:eastAsia="Calibri" w:hAnsi="Arial" w:cs="Times New Roman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83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839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41026C"/>
    <w:rPr>
      <w:rFonts w:ascii="Times New Roman" w:eastAsia="Times New Roman" w:hAnsi="Times New Roman" w:cs="Times New Roman"/>
      <w:b/>
      <w:bCs/>
      <w:sz w:val="26"/>
      <w:szCs w:val="26"/>
      <w:lang w:eastAsia="en-AU"/>
    </w:rPr>
  </w:style>
  <w:style w:type="character" w:styleId="Strong">
    <w:name w:val="Strong"/>
    <w:basedOn w:val="DefaultParagraphFont"/>
    <w:uiPriority w:val="22"/>
    <w:qFormat/>
    <w:rsid w:val="0041026C"/>
    <w:rPr>
      <w:b/>
      <w:bCs/>
    </w:rPr>
  </w:style>
  <w:style w:type="paragraph" w:customStyle="1" w:styleId="assignmentheading1">
    <w:name w:val="assignmentheading1"/>
    <w:basedOn w:val="Normal"/>
    <w:rsid w:val="0041026C"/>
    <w:rPr>
      <w:sz w:val="23"/>
      <w:szCs w:val="23"/>
    </w:rPr>
  </w:style>
  <w:style w:type="character" w:customStyle="1" w:styleId="tabletextbold">
    <w:name w:val="tabletextbold"/>
    <w:basedOn w:val="DefaultParagraphFont"/>
    <w:rsid w:val="0041026C"/>
  </w:style>
  <w:style w:type="character" w:styleId="Hyperlink">
    <w:name w:val="Hyperlink"/>
    <w:basedOn w:val="DefaultParagraphFont"/>
    <w:uiPriority w:val="99"/>
    <w:unhideWhenUsed/>
    <w:rsid w:val="0041026C"/>
    <w:rPr>
      <w:color w:val="0033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3</cp:revision>
  <dcterms:created xsi:type="dcterms:W3CDTF">2012-09-12T04:05:00Z</dcterms:created>
  <dcterms:modified xsi:type="dcterms:W3CDTF">2012-10-08T05:32:00Z</dcterms:modified>
</cp:coreProperties>
</file>